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76258D" w:rsidRDefault="003C6092" w:rsidP="003C6092">
      <w:pPr>
        <w:pStyle w:val="Nzevlnku"/>
        <w:spacing w:before="80"/>
        <w:rPr>
          <w:sz w:val="22"/>
          <w:szCs w:val="22"/>
        </w:rPr>
      </w:pPr>
      <w:r w:rsidRPr="0076258D">
        <w:rPr>
          <w:sz w:val="22"/>
          <w:szCs w:val="22"/>
        </w:rPr>
        <w:t>Předmět Díla</w:t>
      </w:r>
    </w:p>
    <w:p w14:paraId="14EEF5E4" w14:textId="4A1E301C" w:rsidR="003C6092" w:rsidRPr="0076258D" w:rsidRDefault="003C6092" w:rsidP="008D6ED8">
      <w:pPr>
        <w:pStyle w:val="Textodst1sl"/>
        <w:numPr>
          <w:ilvl w:val="1"/>
          <w:numId w:val="15"/>
        </w:numPr>
        <w:rPr>
          <w:sz w:val="22"/>
          <w:szCs w:val="22"/>
        </w:rPr>
      </w:pPr>
      <w:r w:rsidRPr="0076258D">
        <w:rPr>
          <w:sz w:val="22"/>
          <w:szCs w:val="22"/>
        </w:rPr>
        <w:t>Předmětem Smlouvy je provedení a dokončení stavebních prací „</w:t>
      </w:r>
      <w:r w:rsidR="00D92CB5" w:rsidRPr="00D92CB5">
        <w:rPr>
          <w:b/>
          <w:sz w:val="22"/>
          <w:szCs w:val="22"/>
        </w:rPr>
        <w:t>II/101 Kostelec nad Labem, most ev.č. 101-072 přes potok v Kostelci nad Labem</w:t>
      </w:r>
      <w:r w:rsidRPr="0076258D">
        <w:rPr>
          <w:sz w:val="22"/>
          <w:szCs w:val="22"/>
        </w:rPr>
        <w:t>“, a to v následujícím rozsahu:</w:t>
      </w:r>
    </w:p>
    <w:p w14:paraId="0FDB3148" w14:textId="7D699DE1" w:rsidR="006A35F9" w:rsidRPr="0076258D" w:rsidRDefault="00D92CB5" w:rsidP="00D92CB5">
      <w:pPr>
        <w:pStyle w:val="Textodst2slovan"/>
        <w:numPr>
          <w:ilvl w:val="0"/>
          <w:numId w:val="0"/>
        </w:numPr>
        <w:spacing w:before="80"/>
        <w:ind w:left="1416"/>
        <w:rPr>
          <w:sz w:val="22"/>
          <w:szCs w:val="22"/>
        </w:rPr>
      </w:pPr>
      <w:r w:rsidRPr="00D92CB5">
        <w:rPr>
          <w:sz w:val="22"/>
          <w:szCs w:val="22"/>
        </w:rPr>
        <w:t xml:space="preserve">Postupná demolice stávajícího nevyhovujícího klenbového mostu a následně výstavba nového  železobetonového polorámového mostu  včetně úpravy komunikace v délce 40m. Podrobnosti dle TS a PDPS zpracované firmou IM - Projekt s.r.o. ,  které jsou součástí zadávací dokumentace . Součástí opravy mostu je i  zajištění DIO, přeložka vodovodu  a přeložka nasvětlení přechodu . Součástí zakázky je dále  Zajištění převzetí pozemku parcelní číslo 409/2 </w:t>
      </w:r>
      <w:r w:rsidRPr="00D92CB5">
        <w:rPr>
          <w:sz w:val="22"/>
          <w:szCs w:val="22"/>
        </w:rPr>
        <w:lastRenderedPageBreak/>
        <w:t>před stavbou do dočasného záboru pro stavbu mostu a předání pozemku po stavbě, včetně uzavření nájemní smlouvy se společností Argo s.r.o.</w:t>
      </w:r>
    </w:p>
    <w:p w14:paraId="4FA2D895" w14:textId="513CDC07" w:rsidR="008456D2" w:rsidRPr="00A6422A" w:rsidRDefault="008456D2" w:rsidP="008456D2">
      <w:pPr>
        <w:pStyle w:val="Textodst2slovan"/>
        <w:ind w:left="1418" w:hanging="567"/>
      </w:pPr>
      <w:r w:rsidRPr="0076258D">
        <w:rPr>
          <w:sz w:val="22"/>
          <w:szCs w:val="22"/>
        </w:rPr>
        <w:t>Zhotovení realizační dokumentace</w:t>
      </w:r>
      <w:r w:rsidRPr="00A6422A">
        <w:rPr>
          <w:sz w:val="22"/>
          <w:szCs w:val="22"/>
        </w:rPr>
        <w:t xml:space="preserv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E44085"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w:t>
      </w:r>
      <w:r w:rsidRPr="00E44085">
        <w:rPr>
          <w:sz w:val="22"/>
          <w:szCs w:val="22"/>
        </w:rPr>
        <w:t xml:space="preserve">Technických kvalitativních podmínek pro dokumentaci staveb pozemních komunikací, Kapitola 6 – mostní objekty a konstrukce, v platném znění (oba předpisy jsou uveřejněny na odkaze </w:t>
      </w:r>
      <w:hyperlink r:id="rId13" w:history="1">
        <w:r w:rsidRPr="00E44085">
          <w:rPr>
            <w:rStyle w:val="Hypertextovodkaz"/>
            <w:sz w:val="22"/>
            <w:szCs w:val="22"/>
          </w:rPr>
          <w:t>www.pjpk.cz</w:t>
        </w:r>
      </w:hyperlink>
      <w:r w:rsidRPr="00E44085">
        <w:rPr>
          <w:sz w:val="22"/>
          <w:szCs w:val="22"/>
        </w:rPr>
        <w:t>).). Dokumentace skutečného provedení stavby bude Objednateli předána následovně:</w:t>
      </w:r>
    </w:p>
    <w:p w14:paraId="642891B8" w14:textId="77777777" w:rsidR="008456D2" w:rsidRPr="00E44085" w:rsidRDefault="008456D2" w:rsidP="008456D2">
      <w:pPr>
        <w:pStyle w:val="Textodst3psmena"/>
        <w:ind w:left="1701" w:hanging="284"/>
        <w:rPr>
          <w:sz w:val="22"/>
          <w:szCs w:val="22"/>
        </w:rPr>
      </w:pPr>
      <w:r w:rsidRPr="00E44085">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E44085">
        <w:rPr>
          <w:sz w:val="22"/>
          <w:szCs w:val="22"/>
        </w:rPr>
        <w:t>čistopis v tištěné podobě v 1 paré a 1x v elektronické podobě (rozsah a uspořádání odpovídající podobě tištěné) v uzavřeném (</w:t>
      </w:r>
      <w:r w:rsidRPr="00A6422A">
        <w:rPr>
          <w:sz w:val="22"/>
          <w:szCs w:val="22"/>
        </w:rPr>
        <w:t>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50A43B6"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D92CB5">
        <w:rPr>
          <w:b/>
          <w:sz w:val="22"/>
          <w:szCs w:val="22"/>
        </w:rPr>
        <w:t>18 týdnů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4076DF85" w14:textId="393A1C81" w:rsidR="00F760EF" w:rsidRPr="003F787A" w:rsidRDefault="00F760EF" w:rsidP="00F760EF">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w:t>
      </w:r>
      <w:r w:rsidRPr="00F13457">
        <w:rPr>
          <w:sz w:val="22"/>
          <w:szCs w:val="22"/>
        </w:rPr>
        <w:lastRenderedPageBreak/>
        <w:t>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w:t>
      </w:r>
      <w:r w:rsidRPr="00781CB4">
        <w:rPr>
          <w:sz w:val="22"/>
          <w:szCs w:val="22"/>
        </w:rPr>
        <w:lastRenderedPageBreak/>
        <w:t>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lastRenderedPageBreak/>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lastRenderedPageBreak/>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9297D" w:rsidRDefault="000A5912" w:rsidP="000A5912">
      <w:pPr>
        <w:pStyle w:val="Textodst1sl"/>
        <w:rPr>
          <w:sz w:val="22"/>
          <w:szCs w:val="22"/>
        </w:rPr>
      </w:pPr>
      <w:r w:rsidRPr="0049297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9297D" w:rsidRDefault="000A5912" w:rsidP="000A5912">
      <w:pPr>
        <w:pStyle w:val="Textodst1sl"/>
        <w:numPr>
          <w:ilvl w:val="0"/>
          <w:numId w:val="51"/>
        </w:numPr>
        <w:rPr>
          <w:sz w:val="22"/>
          <w:szCs w:val="22"/>
        </w:rPr>
      </w:pPr>
      <w:r w:rsidRPr="0049297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7C071A58" w:rsidR="0015060E" w:rsidRPr="0015060E" w:rsidRDefault="0015060E" w:rsidP="0015060E">
      <w:pPr>
        <w:pStyle w:val="Textodst1sl"/>
        <w:rPr>
          <w:sz w:val="22"/>
          <w:szCs w:val="22"/>
        </w:rPr>
      </w:pPr>
      <w:bookmarkStart w:id="9" w:name="_Ref18277415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Pr="0015060E">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lastRenderedPageBreak/>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w:t>
      </w:r>
      <w:r w:rsidRPr="00B56F04">
        <w:rPr>
          <w:sz w:val="22"/>
          <w:szCs w:val="22"/>
        </w:rPr>
        <w:lastRenderedPageBreak/>
        <w:t>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683928"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683928">
        <w:rPr>
          <w:sz w:val="22"/>
          <w:szCs w:val="22"/>
        </w:rPr>
        <w:t xml:space="preserve">pouze odhadovaná, a jejich změna neznamená změnu Ceny Díla. </w:t>
      </w:r>
    </w:p>
    <w:p w14:paraId="69BEB40A" w14:textId="6FECADF6" w:rsidR="00D7081F" w:rsidRPr="00683928" w:rsidRDefault="00D7081F" w:rsidP="00D7081F">
      <w:pPr>
        <w:pStyle w:val="Textodst1sl"/>
        <w:numPr>
          <w:ilvl w:val="0"/>
          <w:numId w:val="0"/>
        </w:numPr>
        <w:ind w:left="1416"/>
        <w:rPr>
          <w:sz w:val="22"/>
          <w:szCs w:val="22"/>
        </w:rPr>
      </w:pPr>
      <w:r w:rsidRPr="0068392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683928">
        <w:rPr>
          <w:sz w:val="22"/>
          <w:szCs w:val="22"/>
        </w:rPr>
        <w:fldChar w:fldCharType="begin"/>
      </w:r>
      <w:r w:rsidR="008F1A09" w:rsidRPr="00683928">
        <w:rPr>
          <w:sz w:val="22"/>
          <w:szCs w:val="22"/>
        </w:rPr>
        <w:instrText xml:space="preserve"> REF _Ref182770809 \r \h </w:instrText>
      </w:r>
      <w:r w:rsidR="00683928" w:rsidRPr="00683928">
        <w:rPr>
          <w:sz w:val="22"/>
          <w:szCs w:val="22"/>
        </w:rPr>
        <w:instrText xml:space="preserve"> \* MERGEFORMAT </w:instrText>
      </w:r>
      <w:r w:rsidR="008F1A09" w:rsidRPr="00683928">
        <w:rPr>
          <w:sz w:val="22"/>
          <w:szCs w:val="22"/>
        </w:rPr>
      </w:r>
      <w:r w:rsidR="008F1A09" w:rsidRPr="00683928">
        <w:rPr>
          <w:sz w:val="22"/>
          <w:szCs w:val="22"/>
        </w:rPr>
        <w:fldChar w:fldCharType="separate"/>
      </w:r>
      <w:r w:rsidR="00604D93" w:rsidRPr="00683928">
        <w:rPr>
          <w:sz w:val="22"/>
          <w:szCs w:val="22"/>
        </w:rPr>
        <w:t>6.7</w:t>
      </w:r>
      <w:r w:rsidR="008F1A09" w:rsidRPr="00683928">
        <w:rPr>
          <w:sz w:val="22"/>
          <w:szCs w:val="22"/>
        </w:rPr>
        <w:fldChar w:fldCharType="end"/>
      </w:r>
      <w:r w:rsidR="008F1A09" w:rsidRPr="00683928">
        <w:rPr>
          <w:sz w:val="22"/>
          <w:szCs w:val="22"/>
        </w:rPr>
        <w:t xml:space="preserve">. </w:t>
      </w:r>
      <w:r w:rsidRPr="00683928">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 </w:t>
      </w:r>
    </w:p>
    <w:p w14:paraId="17C9BDA3" w14:textId="77777777" w:rsidR="00D7081F" w:rsidRPr="00683928" w:rsidRDefault="00D7081F" w:rsidP="00F30305">
      <w:pPr>
        <w:pStyle w:val="Textodst1sl"/>
        <w:numPr>
          <w:ilvl w:val="0"/>
          <w:numId w:val="0"/>
        </w:numPr>
        <w:ind w:left="1416"/>
        <w:rPr>
          <w:sz w:val="22"/>
          <w:szCs w:val="22"/>
        </w:rPr>
      </w:pPr>
    </w:p>
    <w:p w14:paraId="6E51C7A9" w14:textId="77777777" w:rsidR="00093524" w:rsidRPr="00683928" w:rsidRDefault="00093524" w:rsidP="00093524">
      <w:pPr>
        <w:pStyle w:val="Textodst1sl"/>
        <w:numPr>
          <w:ilvl w:val="1"/>
          <w:numId w:val="17"/>
        </w:numPr>
        <w:rPr>
          <w:sz w:val="22"/>
          <w:szCs w:val="22"/>
        </w:rPr>
      </w:pPr>
      <w:r w:rsidRPr="00683928">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683928">
        <w:rPr>
          <w:sz w:val="22"/>
          <w:szCs w:val="22"/>
        </w:rPr>
        <w:t>Cena Díla dle odst</w:t>
      </w:r>
      <w:r w:rsidRPr="0038024A">
        <w:rPr>
          <w:sz w:val="22"/>
          <w:szCs w:val="22"/>
        </w:rPr>
        <w:t xml:space="preserve">.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72CF5888"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006804" w:rsidRPr="00006804">
        <w:rPr>
          <w:sz w:val="22"/>
          <w:szCs w:val="22"/>
        </w:rPr>
        <w:fldChar w:fldCharType="begin">
          <w:ffData>
            <w:name w:val=""/>
            <w:enabled/>
            <w:calcOnExit w:val="0"/>
            <w:textInput>
              <w:default w:val="označení „SFDI účelová dotace&quot;"/>
              <w:format w:val="První velké"/>
            </w:textInput>
          </w:ffData>
        </w:fldChar>
      </w:r>
      <w:r w:rsidR="00006804" w:rsidRPr="00006804">
        <w:rPr>
          <w:sz w:val="22"/>
          <w:szCs w:val="22"/>
        </w:rPr>
        <w:instrText xml:space="preserve"> FORMTEXT </w:instrText>
      </w:r>
      <w:r w:rsidR="00006804" w:rsidRPr="00006804">
        <w:rPr>
          <w:sz w:val="22"/>
          <w:szCs w:val="22"/>
        </w:rPr>
      </w:r>
      <w:r w:rsidR="00006804" w:rsidRPr="00006804">
        <w:rPr>
          <w:sz w:val="22"/>
          <w:szCs w:val="22"/>
        </w:rPr>
        <w:fldChar w:fldCharType="separate"/>
      </w:r>
      <w:r w:rsidR="00006804" w:rsidRPr="00006804">
        <w:rPr>
          <w:noProof/>
          <w:sz w:val="22"/>
          <w:szCs w:val="22"/>
        </w:rPr>
        <w:t xml:space="preserve">označení „SFDI účelová </w:t>
      </w:r>
      <w:r w:rsidR="00006804" w:rsidRPr="00006804">
        <w:rPr>
          <w:noProof/>
          <w:sz w:val="22"/>
          <w:szCs w:val="22"/>
        </w:rPr>
        <w:lastRenderedPageBreak/>
        <w:t>dotace"</w:t>
      </w:r>
      <w:r w:rsidR="00006804" w:rsidRPr="00006804">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lastRenderedPageBreak/>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w:t>
      </w:r>
      <w:r w:rsidRPr="00AF19C8">
        <w:rPr>
          <w:sz w:val="22"/>
          <w:szCs w:val="22"/>
        </w:rPr>
        <w:lastRenderedPageBreak/>
        <w:t xml:space="preserve">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lastRenderedPageBreak/>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lastRenderedPageBreak/>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lastRenderedPageBreak/>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D6F4529" w:rsidR="004B4A01" w:rsidRDefault="00683928" w:rsidP="00683928">
      <w:pPr>
        <w:pStyle w:val="Textodst1sl"/>
        <w:numPr>
          <w:ilvl w:val="0"/>
          <w:numId w:val="0"/>
        </w:numPr>
        <w:ind w:left="2124"/>
        <w:rPr>
          <w:sz w:val="22"/>
          <w:szCs w:val="22"/>
        </w:rPr>
      </w:pPr>
      <w:r w:rsidRPr="00683928">
        <w:rPr>
          <w:sz w:val="22"/>
          <w:szCs w:val="22"/>
        </w:rPr>
        <w:t xml:space="preserve">Miroslav Týnek, provozní manažer úseku mosty MH, </w:t>
      </w:r>
      <w:hyperlink r:id="rId15" w:history="1">
        <w:r w:rsidRPr="00CF406F">
          <w:rPr>
            <w:rStyle w:val="Hypertextovodkaz"/>
            <w:sz w:val="22"/>
            <w:szCs w:val="22"/>
          </w:rPr>
          <w:t>miroslav.tynek@ksus.cz</w:t>
        </w:r>
      </w:hyperlink>
      <w:r w:rsidRPr="00683928">
        <w:rPr>
          <w:sz w:val="22"/>
          <w:szCs w:val="22"/>
        </w:rPr>
        <w:t>, 736623728</w:t>
      </w:r>
    </w:p>
    <w:p w14:paraId="541C427C" w14:textId="1F2BBDDC" w:rsidR="00683928" w:rsidRDefault="00683928" w:rsidP="00683928">
      <w:pPr>
        <w:pStyle w:val="Textodst1sl"/>
        <w:numPr>
          <w:ilvl w:val="0"/>
          <w:numId w:val="0"/>
        </w:numPr>
        <w:ind w:left="2124"/>
        <w:rPr>
          <w:sz w:val="22"/>
          <w:szCs w:val="22"/>
        </w:rPr>
      </w:pPr>
      <w:r w:rsidRPr="00683928">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CA9A9E1"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77777777"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lastRenderedPageBreak/>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9"/>
          <w:headerReference w:type="first" r:id="rId20"/>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82208" w14:textId="77777777" w:rsidR="004F6648" w:rsidRDefault="004F6648" w:rsidP="003C6092">
      <w:r>
        <w:separator/>
      </w:r>
    </w:p>
  </w:endnote>
  <w:endnote w:type="continuationSeparator" w:id="0">
    <w:p w14:paraId="6E035CCD" w14:textId="77777777" w:rsidR="004F6648" w:rsidRDefault="004F6648"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18DA2" w14:textId="77777777" w:rsidR="004F6648" w:rsidRDefault="004F6648" w:rsidP="003C6092">
      <w:r>
        <w:separator/>
      </w:r>
    </w:p>
  </w:footnote>
  <w:footnote w:type="continuationSeparator" w:id="0">
    <w:p w14:paraId="51D7EE44" w14:textId="77777777" w:rsidR="004F6648" w:rsidRDefault="004F6648"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3083BB25" w14:textId="713B0033" w:rsidR="00F760EF" w:rsidRDefault="00F760EF" w:rsidP="00F760EF">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48AF56D4" w14:textId="77777777"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6804"/>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1461"/>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73C9D"/>
    <w:rsid w:val="004813BF"/>
    <w:rsid w:val="0048264B"/>
    <w:rsid w:val="00484C5A"/>
    <w:rsid w:val="004859D2"/>
    <w:rsid w:val="0049297D"/>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6648"/>
    <w:rsid w:val="004F7B1B"/>
    <w:rsid w:val="00505FC6"/>
    <w:rsid w:val="005160FF"/>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3928"/>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0C10"/>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258D"/>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1236"/>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26D1B"/>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2CB5"/>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4085"/>
    <w:rsid w:val="00E45ADE"/>
    <w:rsid w:val="00E51214"/>
    <w:rsid w:val="00E528CF"/>
    <w:rsid w:val="00E5387E"/>
    <w:rsid w:val="00E541FA"/>
    <w:rsid w:val="00E64F16"/>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iroslav.tyne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11026</Words>
  <Characters>65055</Characters>
  <Application>Microsoft Office Word</Application>
  <DocSecurity>0</DocSecurity>
  <Lines>542</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2025-02-14T08:47:00Z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